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6FCA" w14:textId="77777777" w:rsidR="00456C5F" w:rsidRPr="00456C5F" w:rsidRDefault="00456C5F" w:rsidP="00456C5F">
      <w:pPr>
        <w:spacing w:after="360"/>
        <w:outlineLvl w:val="1"/>
        <w:rPr>
          <w:rFonts w:ascii="Arial" w:hAnsi="Arial" w:cs="Arial"/>
          <w:b/>
          <w:bCs/>
          <w:color w:val="0070C0"/>
          <w:kern w:val="0"/>
          <w:sz w:val="28"/>
          <w:szCs w:val="28"/>
          <w14:ligatures w14:val="none"/>
        </w:rPr>
      </w:pPr>
      <w:bookmarkStart w:id="0" w:name="_Toc1689144494"/>
      <w:r w:rsidRPr="00456C5F">
        <w:rPr>
          <w:rFonts w:ascii="Arial" w:hAnsi="Arial" w:cs="Arial"/>
          <w:b/>
          <w:bCs/>
          <w:color w:val="0070C0"/>
          <w:kern w:val="0"/>
          <w:sz w:val="28"/>
          <w:szCs w:val="28"/>
          <w14:ligatures w14:val="none"/>
        </w:rPr>
        <w:t>Annex D – Funding model</w:t>
      </w:r>
      <w:bookmarkEnd w:id="0"/>
    </w:p>
    <w:tbl>
      <w:tblPr>
        <w:tblW w:w="14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48"/>
        <w:gridCol w:w="3465"/>
        <w:gridCol w:w="2467"/>
      </w:tblGrid>
      <w:tr w:rsidR="00456C5F" w:rsidRPr="00456C5F" w14:paraId="7C2A8068" w14:textId="77777777" w:rsidTr="00456C5F">
        <w:trPr>
          <w:trHeight w:val="904"/>
        </w:trPr>
        <w:tc>
          <w:tcPr>
            <w:tcW w:w="85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472C4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68A80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color w:val="FFFFFF" w:themeColor="background1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color w:val="FFFFFF" w:themeColor="background1"/>
                <w:kern w:val="0"/>
                <w14:ligatures w14:val="none"/>
              </w:rPr>
              <w:t>Activity</w:t>
            </w:r>
          </w:p>
        </w:tc>
        <w:tc>
          <w:tcPr>
            <w:tcW w:w="34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472C4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C1C7B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color w:val="FFFFFF" w:themeColor="background1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color w:val="FFFFFF" w:themeColor="background1"/>
                <w:kern w:val="0"/>
                <w14:ligatures w14:val="none"/>
              </w:rPr>
              <w:t>Fee</w:t>
            </w:r>
          </w:p>
        </w:tc>
        <w:tc>
          <w:tcPr>
            <w:tcW w:w="24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472C4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2D5535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color w:val="FFFFFF" w:themeColor="background1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color w:val="FFFFFF" w:themeColor="background1"/>
                <w:kern w:val="0"/>
                <w14:ligatures w14:val="none"/>
              </w:rPr>
              <w:t>Frequency</w:t>
            </w:r>
          </w:p>
        </w:tc>
      </w:tr>
      <w:tr w:rsidR="00456C5F" w:rsidRPr="00456C5F" w14:paraId="4F64680F" w14:textId="77777777" w:rsidTr="00456C5F">
        <w:trPr>
          <w:trHeight w:val="524"/>
        </w:trPr>
        <w:tc>
          <w:tcPr>
            <w:tcW w:w="854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8D11CB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Pilot Set Up</w:t>
            </w:r>
          </w:p>
        </w:tc>
        <w:tc>
          <w:tcPr>
            <w:tcW w:w="346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03D8A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£390.00</w:t>
            </w:r>
          </w:p>
        </w:tc>
        <w:tc>
          <w:tcPr>
            <w:tcW w:w="246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7591BB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One off</w:t>
            </w:r>
          </w:p>
        </w:tc>
      </w:tr>
      <w:tr w:rsidR="00456C5F" w:rsidRPr="00456C5F" w14:paraId="2AA4289B" w14:textId="77777777" w:rsidTr="00456C5F">
        <w:trPr>
          <w:trHeight w:val="2242"/>
        </w:trPr>
        <w:tc>
          <w:tcPr>
            <w:tcW w:w="85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F8D8F8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Submission of complete and accurate dataset</w:t>
            </w:r>
          </w:p>
          <w:p w14:paraId="3AA893E9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kern w:val="0"/>
                <w14:ligatures w14:val="none"/>
              </w:rPr>
              <w:t xml:space="preserve">1. Dataset submitted which provides: </w:t>
            </w:r>
          </w:p>
          <w:p w14:paraId="703F281C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kern w:val="0"/>
                <w14:ligatures w14:val="none"/>
              </w:rPr>
              <w:t>- 1a Assurance that the initial assessments identified red flag symptoms appropriately.</w:t>
            </w:r>
          </w:p>
          <w:p w14:paraId="41F2AB8A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kern w:val="0"/>
                <w14:ligatures w14:val="none"/>
              </w:rPr>
              <w:t>- 1b How many consultations took place for patients in the 1a cohort.</w:t>
            </w:r>
          </w:p>
          <w:p w14:paraId="15ABA03B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kern w:val="0"/>
                <w14:ligatures w14:val="none"/>
              </w:rPr>
              <w:t>- 1c Assurance the clinical protocol was followed for each patient.</w:t>
            </w:r>
          </w:p>
          <w:p w14:paraId="742EBBC4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kern w:val="0"/>
                <w14:ligatures w14:val="none"/>
              </w:rPr>
              <w:t>- 1d What the outcome was for each patient.</w:t>
            </w:r>
          </w:p>
          <w:p w14:paraId="3FE64138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kern w:val="0"/>
                <w14:ligatures w14:val="none"/>
              </w:rPr>
              <w:t>2. Data sharing as per specification and evaluation plan.</w:t>
            </w:r>
          </w:p>
          <w:p w14:paraId="7F60D449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kern w:val="0"/>
                <w14:ligatures w14:val="none"/>
              </w:rPr>
              <w:t>3. Quality assurance checks.</w:t>
            </w:r>
          </w:p>
        </w:tc>
        <w:tc>
          <w:tcPr>
            <w:tcW w:w="34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CF7A5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£260.00</w:t>
            </w:r>
          </w:p>
        </w:tc>
        <w:tc>
          <w:tcPr>
            <w:tcW w:w="24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7549FD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Monthly</w:t>
            </w:r>
          </w:p>
        </w:tc>
      </w:tr>
      <w:tr w:rsidR="00456C5F" w:rsidRPr="00456C5F" w14:paraId="66300A26" w14:textId="77777777" w:rsidTr="00456C5F">
        <w:trPr>
          <w:trHeight w:val="14"/>
        </w:trPr>
        <w:tc>
          <w:tcPr>
            <w:tcW w:w="85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696E6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Service Delivery</w:t>
            </w:r>
          </w:p>
        </w:tc>
        <w:tc>
          <w:tcPr>
            <w:tcW w:w="34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C7F887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</w:p>
        </w:tc>
        <w:tc>
          <w:tcPr>
            <w:tcW w:w="24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96405C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</w:p>
        </w:tc>
      </w:tr>
      <w:tr w:rsidR="00456C5F" w:rsidRPr="00456C5F" w14:paraId="1A6A0E50" w14:textId="77777777" w:rsidTr="00456C5F">
        <w:trPr>
          <w:trHeight w:val="14"/>
        </w:trPr>
        <w:tc>
          <w:tcPr>
            <w:tcW w:w="85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2300A" w14:textId="77777777" w:rsidR="00456C5F" w:rsidRPr="00456C5F" w:rsidRDefault="00456C5F" w:rsidP="00456C5F">
            <w:pPr>
              <w:numPr>
                <w:ilvl w:val="1"/>
                <w:numId w:val="1"/>
              </w:num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kern w:val="0"/>
                <w14:ligatures w14:val="none"/>
              </w:rPr>
              <w:t>1 to 5 consultations per month</w:t>
            </w:r>
          </w:p>
        </w:tc>
        <w:tc>
          <w:tcPr>
            <w:tcW w:w="34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9E079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£68.62</w:t>
            </w:r>
          </w:p>
        </w:tc>
        <w:tc>
          <w:tcPr>
            <w:tcW w:w="24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570ED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Monthly</w:t>
            </w:r>
          </w:p>
        </w:tc>
      </w:tr>
      <w:tr w:rsidR="00456C5F" w:rsidRPr="00456C5F" w14:paraId="33AF3439" w14:textId="77777777" w:rsidTr="00456C5F">
        <w:trPr>
          <w:trHeight w:val="14"/>
        </w:trPr>
        <w:tc>
          <w:tcPr>
            <w:tcW w:w="85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B3E136" w14:textId="77777777" w:rsidR="00456C5F" w:rsidRPr="00456C5F" w:rsidRDefault="00456C5F" w:rsidP="00456C5F">
            <w:pPr>
              <w:numPr>
                <w:ilvl w:val="1"/>
                <w:numId w:val="2"/>
              </w:num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kern w:val="0"/>
                <w14:ligatures w14:val="none"/>
              </w:rPr>
              <w:t>6 to 10 consultations per month</w:t>
            </w:r>
          </w:p>
        </w:tc>
        <w:tc>
          <w:tcPr>
            <w:tcW w:w="34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D3BFC4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£137.23</w:t>
            </w:r>
          </w:p>
        </w:tc>
        <w:tc>
          <w:tcPr>
            <w:tcW w:w="24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709275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Monthly</w:t>
            </w:r>
          </w:p>
        </w:tc>
      </w:tr>
      <w:tr w:rsidR="00456C5F" w:rsidRPr="00456C5F" w14:paraId="37FE0799" w14:textId="77777777" w:rsidTr="00456C5F">
        <w:trPr>
          <w:trHeight w:val="14"/>
        </w:trPr>
        <w:tc>
          <w:tcPr>
            <w:tcW w:w="85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33E82" w14:textId="77777777" w:rsidR="00456C5F" w:rsidRPr="00456C5F" w:rsidRDefault="00456C5F" w:rsidP="00456C5F">
            <w:pPr>
              <w:numPr>
                <w:ilvl w:val="1"/>
                <w:numId w:val="3"/>
              </w:num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kern w:val="0"/>
                <w14:ligatures w14:val="none"/>
              </w:rPr>
              <w:t>11 or more consultations per month</w:t>
            </w:r>
          </w:p>
        </w:tc>
        <w:tc>
          <w:tcPr>
            <w:tcW w:w="34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31DCDD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£150.96</w:t>
            </w:r>
          </w:p>
        </w:tc>
        <w:tc>
          <w:tcPr>
            <w:tcW w:w="24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F2E9BF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b/>
                <w:bCs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Monthly</w:t>
            </w:r>
          </w:p>
        </w:tc>
      </w:tr>
      <w:tr w:rsidR="00456C5F" w:rsidRPr="00456C5F" w14:paraId="1776409E" w14:textId="77777777" w:rsidTr="00456C5F">
        <w:trPr>
          <w:trHeight w:val="14"/>
        </w:trPr>
        <w:tc>
          <w:tcPr>
            <w:tcW w:w="85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764FCD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Total for delivering service</w:t>
            </w:r>
          </w:p>
        </w:tc>
        <w:tc>
          <w:tcPr>
            <w:tcW w:w="34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E02F70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£328.62 to £410.96</w:t>
            </w:r>
          </w:p>
        </w:tc>
        <w:tc>
          <w:tcPr>
            <w:tcW w:w="24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888580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Monthly</w:t>
            </w:r>
          </w:p>
        </w:tc>
      </w:tr>
      <w:tr w:rsidR="00456C5F" w:rsidRPr="00456C5F" w14:paraId="1331B70C" w14:textId="77777777" w:rsidTr="00456C5F">
        <w:trPr>
          <w:trHeight w:val="14"/>
        </w:trPr>
        <w:tc>
          <w:tcPr>
            <w:tcW w:w="85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99A675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Fee for supporting evaluation</w:t>
            </w:r>
          </w:p>
        </w:tc>
        <w:tc>
          <w:tcPr>
            <w:tcW w:w="346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3A969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To be determined</w:t>
            </w:r>
          </w:p>
        </w:tc>
        <w:tc>
          <w:tcPr>
            <w:tcW w:w="24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D70D9A" w14:textId="77777777" w:rsidR="00456C5F" w:rsidRPr="00456C5F" w:rsidRDefault="00456C5F" w:rsidP="00456C5F">
            <w:pPr>
              <w:spacing w:after="0"/>
              <w:rPr>
                <w:rFonts w:ascii="Arial" w:hAnsi="Arial" w:cs="Arial"/>
                <w:kern w:val="0"/>
                <w14:ligatures w14:val="none"/>
              </w:rPr>
            </w:pPr>
            <w:r w:rsidRPr="00456C5F">
              <w:rPr>
                <w:rFonts w:ascii="Arial" w:hAnsi="Arial" w:cs="Arial"/>
                <w:b/>
                <w:bCs/>
                <w:kern w:val="0"/>
                <w14:ligatures w14:val="none"/>
              </w:rPr>
              <w:t>One off</w:t>
            </w:r>
          </w:p>
        </w:tc>
      </w:tr>
    </w:tbl>
    <w:p w14:paraId="754802A0" w14:textId="77777777" w:rsidR="00456C5F" w:rsidRPr="00456C5F" w:rsidRDefault="00456C5F" w:rsidP="00456C5F">
      <w:pPr>
        <w:rPr>
          <w:kern w:val="0"/>
          <w14:ligatures w14:val="none"/>
        </w:rPr>
      </w:pPr>
    </w:p>
    <w:p w14:paraId="6699A7F6" w14:textId="77777777" w:rsidR="00456C5F" w:rsidRPr="00456C5F" w:rsidRDefault="00456C5F" w:rsidP="00456C5F">
      <w:pPr>
        <w:rPr>
          <w:kern w:val="0"/>
          <w14:ligatures w14:val="none"/>
        </w:rPr>
      </w:pPr>
    </w:p>
    <w:p w14:paraId="2FCD81AD" w14:textId="77777777" w:rsidR="00456C5F" w:rsidRPr="00456C5F" w:rsidRDefault="00456C5F" w:rsidP="00456C5F">
      <w:pPr>
        <w:jc w:val="center"/>
        <w:rPr>
          <w:rFonts w:ascii="Arial" w:hAnsi="Arial" w:cs="Arial"/>
          <w:b/>
          <w:bCs/>
          <w:kern w:val="0"/>
          <w:sz w:val="28"/>
          <w:szCs w:val="28"/>
          <w:lang w:eastAsia="en-GB"/>
          <w14:ligatures w14:val="none"/>
        </w:rPr>
      </w:pPr>
    </w:p>
    <w:p w14:paraId="54DB6B4A" w14:textId="77777777" w:rsidR="00456C5F" w:rsidRDefault="00456C5F"/>
    <w:sectPr w:rsidR="00456C5F" w:rsidSect="00456C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A2A9B"/>
    <w:multiLevelType w:val="hybridMultilevel"/>
    <w:tmpl w:val="55ECBFD0"/>
    <w:lvl w:ilvl="0" w:tplc="25128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2289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20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BE8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62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6D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28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122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64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EC318F"/>
    <w:multiLevelType w:val="hybridMultilevel"/>
    <w:tmpl w:val="0F4A0502"/>
    <w:lvl w:ilvl="0" w:tplc="8E2EE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4AC3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A8C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07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CE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A66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8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A6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F20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7231EE"/>
    <w:multiLevelType w:val="hybridMultilevel"/>
    <w:tmpl w:val="8DD6CC08"/>
    <w:lvl w:ilvl="0" w:tplc="CF48A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40F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6B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685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8A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024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466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E4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4B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42808601">
    <w:abstractNumId w:val="0"/>
  </w:num>
  <w:num w:numId="2" w16cid:durableId="1381710050">
    <w:abstractNumId w:val="2"/>
  </w:num>
  <w:num w:numId="3" w16cid:durableId="26101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C5F"/>
    <w:rsid w:val="0045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02064"/>
  <w15:chartTrackingRefBased/>
  <w15:docId w15:val="{798FD565-BF1E-4891-B228-FD3D5D015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Charlottebowles@norfolkpharmaciescouk.onmicrosoft.com</dc:creator>
  <cp:keywords/>
  <dc:description/>
  <cp:lastModifiedBy>Charlottebowles@norfolkpharmaciescouk.onmicrosoft.com</cp:lastModifiedBy>
  <cp:revision>1</cp:revision>
  <dcterms:created xsi:type="dcterms:W3CDTF">2023-11-09T12:00:00Z</dcterms:created>
  <dcterms:modified xsi:type="dcterms:W3CDTF">2023-11-09T12:01:00Z</dcterms:modified>
</cp:coreProperties>
</file>