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7EE4" w14:textId="20868606" w:rsidR="00023CA3" w:rsidRPr="00023CA3" w:rsidRDefault="00023CA3" w:rsidP="00023CA3">
      <w:pPr>
        <w:rPr>
          <w:rFonts w:ascii="Arial" w:hAnsi="Arial" w:cs="Arial"/>
          <w:b/>
          <w:bCs/>
          <w:color w:val="00498F"/>
          <w:sz w:val="32"/>
          <w:szCs w:val="32"/>
        </w:rPr>
      </w:pPr>
      <w:r w:rsidRPr="00023CA3">
        <w:rPr>
          <w:rFonts w:ascii="Arial" w:hAnsi="Arial" w:cs="Arial"/>
          <w:b/>
          <w:bCs/>
          <w:i/>
          <w:iCs/>
          <w:color w:val="00498F"/>
          <w:sz w:val="32"/>
          <w:szCs w:val="32"/>
        </w:rPr>
        <w:t>Community pharmacy technician: advancing your role</w:t>
      </w:r>
    </w:p>
    <w:p w14:paraId="2C9AC33B" w14:textId="5BDBAA4A" w:rsidR="00023CA3" w:rsidRPr="000A4065" w:rsidRDefault="000A4065" w:rsidP="000A4065">
      <w:pPr>
        <w:spacing w:before="240"/>
        <w:rPr>
          <w:rFonts w:ascii="Arial" w:hAnsi="Arial" w:cs="Arial"/>
          <w:sz w:val="24"/>
          <w:szCs w:val="24"/>
        </w:rPr>
      </w:pPr>
      <w:r w:rsidRPr="000A4065">
        <w:rPr>
          <w:rFonts w:ascii="Arial" w:hAnsi="Arial" w:cs="Arial"/>
          <w:noProof/>
          <w:sz w:val="24"/>
          <w:szCs w:val="24"/>
        </w:rPr>
        <w:drawing>
          <wp:anchor distT="0" distB="0" distL="114300" distR="114300" simplePos="0" relativeHeight="251658240" behindDoc="1" locked="0" layoutInCell="1" allowOverlap="1" wp14:anchorId="20CB3C2A" wp14:editId="7B23EB55">
            <wp:simplePos x="0" y="0"/>
            <wp:positionH relativeFrom="column">
              <wp:posOffset>4051300</wp:posOffset>
            </wp:positionH>
            <wp:positionV relativeFrom="paragraph">
              <wp:posOffset>588010</wp:posOffset>
            </wp:positionV>
            <wp:extent cx="2328545" cy="2190750"/>
            <wp:effectExtent l="0" t="0" r="0" b="0"/>
            <wp:wrapTight wrapText="bothSides">
              <wp:wrapPolygon edited="0">
                <wp:start x="0" y="0"/>
                <wp:lineTo x="0" y="21412"/>
                <wp:lineTo x="21382" y="21412"/>
                <wp:lineTo x="21382" y="0"/>
                <wp:lineTo x="0" y="0"/>
              </wp:wrapPolygon>
            </wp:wrapTight>
            <wp:docPr id="2141964971" name="Picture 1" descr="A person in a pharmac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964971" name="Picture 1" descr="A person in a pharmacy&#10;&#10;Description automatically generated"/>
                    <pic:cNvPicPr>
                      <a:picLocks noChangeAspect="1"/>
                    </pic:cNvPicPr>
                  </pic:nvPicPr>
                  <pic:blipFill rotWithShape="1">
                    <a:blip r:embed="rId5">
                      <a:extLst>
                        <a:ext uri="{28A0092B-C50C-407E-A947-70E740481C1C}">
                          <a14:useLocalDpi xmlns:a14="http://schemas.microsoft.com/office/drawing/2010/main" val="0"/>
                        </a:ext>
                      </a:extLst>
                    </a:blip>
                    <a:srcRect l="52358"/>
                    <a:stretch/>
                  </pic:blipFill>
                  <pic:spPr bwMode="auto">
                    <a:xfrm>
                      <a:off x="0" y="0"/>
                      <a:ext cx="2328545" cy="2190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2602" w:rsidRPr="000A4065">
        <w:rPr>
          <w:rFonts w:ascii="Arial" w:hAnsi="Arial" w:cs="Arial"/>
          <w:noProof/>
          <w:sz w:val="24"/>
          <w:szCs w:val="24"/>
        </w:rPr>
        <w:drawing>
          <wp:anchor distT="0" distB="0" distL="114300" distR="114300" simplePos="0" relativeHeight="251659264" behindDoc="1" locked="0" layoutInCell="1" allowOverlap="1" wp14:anchorId="34F70D5E" wp14:editId="63615611">
            <wp:simplePos x="0" y="0"/>
            <wp:positionH relativeFrom="column">
              <wp:posOffset>-152400</wp:posOffset>
            </wp:positionH>
            <wp:positionV relativeFrom="paragraph">
              <wp:posOffset>582930</wp:posOffset>
            </wp:positionV>
            <wp:extent cx="3994150" cy="2246630"/>
            <wp:effectExtent l="0" t="0" r="6350" b="1270"/>
            <wp:wrapTight wrapText="bothSides">
              <wp:wrapPolygon edited="0">
                <wp:start x="0" y="0"/>
                <wp:lineTo x="0" y="21429"/>
                <wp:lineTo x="21531" y="21429"/>
                <wp:lineTo x="21531" y="0"/>
                <wp:lineTo x="0" y="0"/>
              </wp:wrapPolygon>
            </wp:wrapTight>
            <wp:docPr id="2037775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2349" t="28641" r="33427"/>
                    <a:stretch/>
                  </pic:blipFill>
                  <pic:spPr bwMode="auto">
                    <a:xfrm>
                      <a:off x="0" y="0"/>
                      <a:ext cx="3994150" cy="2246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3CA3" w:rsidRPr="000A4065">
        <w:rPr>
          <w:rFonts w:ascii="Arial" w:hAnsi="Arial" w:cs="Arial"/>
          <w:sz w:val="24"/>
          <w:szCs w:val="24"/>
        </w:rPr>
        <w:t xml:space="preserve">Pharmacy is in a period of transition, and as an employer, recruitment and retention is key. But this isn’t all about pharmacists. </w:t>
      </w:r>
    </w:p>
    <w:p w14:paraId="2D866086" w14:textId="405346B5" w:rsidR="00023CA3" w:rsidRPr="000A4065" w:rsidRDefault="00023CA3">
      <w:pPr>
        <w:rPr>
          <w:rFonts w:ascii="Arial" w:hAnsi="Arial" w:cs="Arial"/>
          <w:sz w:val="24"/>
          <w:szCs w:val="24"/>
        </w:rPr>
      </w:pPr>
    </w:p>
    <w:p w14:paraId="45839262" w14:textId="4BFFFFAC" w:rsidR="00382602" w:rsidRPr="000A4065" w:rsidRDefault="00023CA3" w:rsidP="00023CA3">
      <w:pPr>
        <w:rPr>
          <w:rFonts w:ascii="Arial" w:hAnsi="Arial" w:cs="Arial"/>
          <w:sz w:val="24"/>
          <w:szCs w:val="24"/>
        </w:rPr>
      </w:pPr>
      <w:r w:rsidRPr="000A4065">
        <w:rPr>
          <w:rFonts w:ascii="Arial" w:hAnsi="Arial" w:cs="Arial"/>
          <w:sz w:val="24"/>
          <w:szCs w:val="24"/>
        </w:rPr>
        <w:t>Invest in your pharmacy technicians</w:t>
      </w:r>
      <w:r w:rsidR="000A4065">
        <w:rPr>
          <w:rFonts w:ascii="Arial" w:hAnsi="Arial" w:cs="Arial"/>
          <w:sz w:val="24"/>
          <w:szCs w:val="24"/>
        </w:rPr>
        <w:t>’</w:t>
      </w:r>
      <w:r w:rsidRPr="000A4065">
        <w:rPr>
          <w:rFonts w:ascii="Arial" w:hAnsi="Arial" w:cs="Arial"/>
          <w:sz w:val="24"/>
          <w:szCs w:val="24"/>
        </w:rPr>
        <w:t xml:space="preserve"> growth and empower your team by enrolling them in the </w:t>
      </w:r>
      <w:hyperlink r:id="rId7" w:history="1">
        <w:r w:rsidRPr="000A4065">
          <w:rPr>
            <w:rStyle w:val="Hyperlink"/>
            <w:rFonts w:ascii="Arial" w:hAnsi="Arial" w:cs="Arial"/>
            <w:i/>
            <w:iCs/>
            <w:sz w:val="24"/>
            <w:szCs w:val="24"/>
          </w:rPr>
          <w:t>Community pharmacy technician: advancing your role</w:t>
        </w:r>
        <w:r w:rsidRPr="000A4065">
          <w:rPr>
            <w:rStyle w:val="Hyperlink"/>
            <w:rFonts w:ascii="Arial" w:hAnsi="Arial" w:cs="Arial"/>
            <w:sz w:val="24"/>
            <w:szCs w:val="24"/>
          </w:rPr>
          <w:t xml:space="preserve"> programme</w:t>
        </w:r>
      </w:hyperlink>
      <w:r w:rsidRPr="000A4065">
        <w:rPr>
          <w:rFonts w:ascii="Arial" w:hAnsi="Arial" w:cs="Arial"/>
          <w:sz w:val="24"/>
          <w:szCs w:val="24"/>
        </w:rPr>
        <w:t>.</w:t>
      </w:r>
    </w:p>
    <w:p w14:paraId="149C6FAB" w14:textId="35254D66" w:rsidR="00A179A8" w:rsidRPr="000A4065" w:rsidRDefault="00023CA3" w:rsidP="00023CA3">
      <w:pPr>
        <w:rPr>
          <w:rFonts w:ascii="Arial" w:hAnsi="Arial" w:cs="Arial"/>
          <w:sz w:val="24"/>
          <w:szCs w:val="24"/>
        </w:rPr>
      </w:pPr>
      <w:r w:rsidRPr="000A4065">
        <w:rPr>
          <w:rFonts w:ascii="Arial" w:hAnsi="Arial" w:cs="Arial"/>
          <w:sz w:val="24"/>
          <w:szCs w:val="24"/>
        </w:rPr>
        <w:t>This FREE course will equip them to support the pharmacy team in developing enhanced services, like the hypertension case finding service and potentially PGDs, ultimately boosting pharmacy services and your bottom line.</w:t>
      </w:r>
    </w:p>
    <w:p w14:paraId="40A5D690" w14:textId="77777777" w:rsidR="00023CA3" w:rsidRPr="000A4065" w:rsidRDefault="00023CA3" w:rsidP="00023CA3">
      <w:pPr>
        <w:rPr>
          <w:rFonts w:ascii="Arial" w:hAnsi="Arial" w:cs="Arial"/>
          <w:sz w:val="24"/>
          <w:szCs w:val="24"/>
        </w:rPr>
      </w:pPr>
    </w:p>
    <w:p w14:paraId="52E34EE2" w14:textId="408D3581" w:rsidR="00A179A8" w:rsidRPr="000A4065" w:rsidRDefault="00816FEF" w:rsidP="00A179A8">
      <w:pPr>
        <w:rPr>
          <w:rFonts w:ascii="Arial" w:hAnsi="Arial" w:cs="Arial"/>
          <w:b/>
          <w:bCs/>
          <w:sz w:val="24"/>
          <w:szCs w:val="24"/>
        </w:rPr>
      </w:pPr>
      <w:r w:rsidRPr="000A4065">
        <w:rPr>
          <w:rFonts w:ascii="Arial" w:hAnsi="Arial" w:cs="Arial"/>
          <w:b/>
          <w:bCs/>
          <w:sz w:val="24"/>
          <w:szCs w:val="24"/>
        </w:rPr>
        <w:t>What will pharmacy technicians gain through the programme?</w:t>
      </w:r>
    </w:p>
    <w:p w14:paraId="553E9B91" w14:textId="3700463F" w:rsidR="00A179A8" w:rsidRPr="000A4065" w:rsidRDefault="000A4065" w:rsidP="000A4065">
      <w:pPr>
        <w:pStyle w:val="ListParagraph"/>
        <w:numPr>
          <w:ilvl w:val="0"/>
          <w:numId w:val="3"/>
        </w:numPr>
        <w:spacing w:after="120"/>
        <w:ind w:left="425" w:hanging="357"/>
        <w:contextualSpacing w:val="0"/>
        <w:rPr>
          <w:rFonts w:ascii="Arial" w:hAnsi="Arial" w:cs="Arial"/>
          <w:sz w:val="24"/>
          <w:szCs w:val="24"/>
        </w:rPr>
      </w:pPr>
      <w:r>
        <w:rPr>
          <w:rFonts w:ascii="Arial" w:hAnsi="Arial" w:cs="Arial"/>
          <w:sz w:val="24"/>
          <w:szCs w:val="24"/>
        </w:rPr>
        <w:t>S</w:t>
      </w:r>
      <w:r w:rsidR="00A179A8" w:rsidRPr="000A4065">
        <w:rPr>
          <w:rFonts w:ascii="Arial" w:hAnsi="Arial" w:cs="Arial"/>
          <w:sz w:val="24"/>
          <w:szCs w:val="24"/>
        </w:rPr>
        <w:t xml:space="preserve">upport from an education supervisor at the start of the programme to discuss </w:t>
      </w:r>
      <w:r w:rsidR="0006775F" w:rsidRPr="000A4065">
        <w:rPr>
          <w:rFonts w:ascii="Arial" w:hAnsi="Arial" w:cs="Arial"/>
          <w:sz w:val="24"/>
          <w:szCs w:val="24"/>
        </w:rPr>
        <w:t>their</w:t>
      </w:r>
      <w:r w:rsidR="00A179A8" w:rsidRPr="000A4065">
        <w:rPr>
          <w:rFonts w:ascii="Arial" w:hAnsi="Arial" w:cs="Arial"/>
          <w:sz w:val="24"/>
          <w:szCs w:val="24"/>
        </w:rPr>
        <w:t xml:space="preserve"> personal learning needs</w:t>
      </w:r>
    </w:p>
    <w:p w14:paraId="5DE2E756" w14:textId="78940C70" w:rsidR="00A179A8" w:rsidRPr="000A4065" w:rsidRDefault="00023CA3" w:rsidP="000A4065">
      <w:pPr>
        <w:pStyle w:val="ListParagraph"/>
        <w:numPr>
          <w:ilvl w:val="0"/>
          <w:numId w:val="3"/>
        </w:numPr>
        <w:spacing w:after="120"/>
        <w:ind w:left="425" w:hanging="357"/>
        <w:contextualSpacing w:val="0"/>
        <w:rPr>
          <w:rFonts w:ascii="Arial" w:hAnsi="Arial" w:cs="Arial"/>
          <w:sz w:val="24"/>
          <w:szCs w:val="24"/>
        </w:rPr>
      </w:pPr>
      <w:r w:rsidRPr="000A4065">
        <w:rPr>
          <w:rFonts w:ascii="Arial" w:hAnsi="Arial" w:cs="Arial"/>
          <w:sz w:val="24"/>
          <w:szCs w:val="24"/>
        </w:rPr>
        <w:t>Work</w:t>
      </w:r>
      <w:r w:rsidR="000A4065">
        <w:rPr>
          <w:rFonts w:ascii="Arial" w:hAnsi="Arial" w:cs="Arial"/>
          <w:sz w:val="24"/>
          <w:szCs w:val="24"/>
        </w:rPr>
        <w:t>ing</w:t>
      </w:r>
      <w:r w:rsidR="00A179A8" w:rsidRPr="000A4065">
        <w:rPr>
          <w:rFonts w:ascii="Arial" w:hAnsi="Arial" w:cs="Arial"/>
          <w:sz w:val="24"/>
          <w:szCs w:val="24"/>
        </w:rPr>
        <w:t xml:space="preserve"> through</w:t>
      </w:r>
      <w:r w:rsidR="000A4065">
        <w:rPr>
          <w:rFonts w:ascii="Arial" w:hAnsi="Arial" w:cs="Arial"/>
          <w:sz w:val="24"/>
          <w:szCs w:val="24"/>
        </w:rPr>
        <w:t xml:space="preserve"> the programme</w:t>
      </w:r>
      <w:r w:rsidR="00A179A8" w:rsidRPr="000A4065">
        <w:rPr>
          <w:rFonts w:ascii="Arial" w:hAnsi="Arial" w:cs="Arial"/>
          <w:sz w:val="24"/>
          <w:szCs w:val="24"/>
        </w:rPr>
        <w:t xml:space="preserve"> at </w:t>
      </w:r>
      <w:r w:rsidR="00816FEF" w:rsidRPr="000A4065">
        <w:rPr>
          <w:rFonts w:ascii="Arial" w:hAnsi="Arial" w:cs="Arial"/>
          <w:sz w:val="24"/>
          <w:szCs w:val="24"/>
        </w:rPr>
        <w:t>their</w:t>
      </w:r>
      <w:r w:rsidR="00A179A8" w:rsidRPr="000A4065">
        <w:rPr>
          <w:rFonts w:ascii="Arial" w:hAnsi="Arial" w:cs="Arial"/>
          <w:sz w:val="24"/>
          <w:szCs w:val="24"/>
        </w:rPr>
        <w:t xml:space="preserve"> own pace</w:t>
      </w:r>
      <w:r w:rsidR="000A4065">
        <w:rPr>
          <w:rFonts w:ascii="Arial" w:hAnsi="Arial" w:cs="Arial"/>
          <w:sz w:val="24"/>
          <w:szCs w:val="24"/>
        </w:rPr>
        <w:t>,</w:t>
      </w:r>
      <w:r w:rsidR="00A179A8" w:rsidRPr="000A4065">
        <w:rPr>
          <w:rFonts w:ascii="Arial" w:hAnsi="Arial" w:cs="Arial"/>
          <w:sz w:val="24"/>
          <w:szCs w:val="24"/>
        </w:rPr>
        <w:t xml:space="preserve"> within the four-month period </w:t>
      </w:r>
    </w:p>
    <w:p w14:paraId="64D1AA07" w14:textId="7AFB9264" w:rsidR="00A179A8" w:rsidRPr="000A4065" w:rsidRDefault="00816FEF" w:rsidP="000A4065">
      <w:pPr>
        <w:pStyle w:val="ListParagraph"/>
        <w:numPr>
          <w:ilvl w:val="0"/>
          <w:numId w:val="3"/>
        </w:numPr>
        <w:spacing w:after="120"/>
        <w:ind w:left="425" w:hanging="357"/>
        <w:contextualSpacing w:val="0"/>
        <w:rPr>
          <w:rFonts w:ascii="Arial" w:hAnsi="Arial" w:cs="Arial"/>
          <w:sz w:val="24"/>
          <w:szCs w:val="24"/>
        </w:rPr>
      </w:pPr>
      <w:r w:rsidRPr="000A4065">
        <w:rPr>
          <w:rFonts w:ascii="Arial" w:hAnsi="Arial" w:cs="Arial"/>
          <w:sz w:val="24"/>
          <w:szCs w:val="24"/>
        </w:rPr>
        <w:t>An opportunity to p</w:t>
      </w:r>
      <w:r w:rsidR="00023CA3" w:rsidRPr="000A4065">
        <w:rPr>
          <w:rFonts w:ascii="Arial" w:hAnsi="Arial" w:cs="Arial"/>
          <w:sz w:val="24"/>
          <w:szCs w:val="24"/>
        </w:rPr>
        <w:t>ractice</w:t>
      </w:r>
      <w:r w:rsidR="00A179A8" w:rsidRPr="000A4065">
        <w:rPr>
          <w:rFonts w:ascii="Arial" w:hAnsi="Arial" w:cs="Arial"/>
          <w:sz w:val="24"/>
          <w:szCs w:val="24"/>
        </w:rPr>
        <w:t xml:space="preserve"> clinical skills in </w:t>
      </w:r>
      <w:r w:rsidR="00023CA3" w:rsidRPr="000A4065">
        <w:rPr>
          <w:rFonts w:ascii="Arial" w:hAnsi="Arial" w:cs="Arial"/>
          <w:sz w:val="24"/>
          <w:szCs w:val="24"/>
        </w:rPr>
        <w:t xml:space="preserve">a </w:t>
      </w:r>
      <w:r w:rsidR="00A179A8" w:rsidRPr="000A4065">
        <w:rPr>
          <w:rFonts w:ascii="Arial" w:hAnsi="Arial" w:cs="Arial"/>
          <w:sz w:val="24"/>
          <w:szCs w:val="24"/>
        </w:rPr>
        <w:t>safe face-to-face environment</w:t>
      </w:r>
    </w:p>
    <w:p w14:paraId="3FCB6352" w14:textId="3A6B23A0" w:rsidR="00023CA3" w:rsidRPr="000A4065" w:rsidRDefault="00023CA3" w:rsidP="000A4065">
      <w:pPr>
        <w:pStyle w:val="ListParagraph"/>
        <w:numPr>
          <w:ilvl w:val="0"/>
          <w:numId w:val="3"/>
        </w:numPr>
        <w:spacing w:after="120"/>
        <w:ind w:left="425" w:hanging="357"/>
        <w:contextualSpacing w:val="0"/>
        <w:rPr>
          <w:rFonts w:ascii="Arial" w:hAnsi="Arial" w:cs="Arial"/>
          <w:sz w:val="24"/>
          <w:szCs w:val="24"/>
        </w:rPr>
      </w:pPr>
      <w:r w:rsidRPr="000A4065">
        <w:rPr>
          <w:rFonts w:ascii="Arial" w:hAnsi="Arial" w:cs="Arial"/>
          <w:sz w:val="24"/>
          <w:szCs w:val="24"/>
        </w:rPr>
        <w:t xml:space="preserve">Receive a </w:t>
      </w:r>
      <w:r w:rsidR="00A179A8" w:rsidRPr="000A4065">
        <w:rPr>
          <w:rFonts w:ascii="Arial" w:hAnsi="Arial" w:cs="Arial"/>
          <w:sz w:val="24"/>
          <w:szCs w:val="24"/>
        </w:rPr>
        <w:t>chance to network with fellow pharmacy technicians who are at a similar point in their professional development journey</w:t>
      </w:r>
    </w:p>
    <w:p w14:paraId="19F42BFA" w14:textId="62DD3F37" w:rsidR="00A179A8" w:rsidRPr="000A4065" w:rsidRDefault="00F72FD3" w:rsidP="000A4065">
      <w:pPr>
        <w:pStyle w:val="ListParagraph"/>
        <w:numPr>
          <w:ilvl w:val="0"/>
          <w:numId w:val="3"/>
        </w:numPr>
        <w:spacing w:after="120"/>
        <w:ind w:left="425" w:hanging="357"/>
        <w:contextualSpacing w:val="0"/>
        <w:rPr>
          <w:rFonts w:ascii="Arial" w:hAnsi="Arial" w:cs="Arial"/>
          <w:sz w:val="24"/>
          <w:szCs w:val="24"/>
        </w:rPr>
      </w:pPr>
      <w:r w:rsidRPr="000A4065">
        <w:rPr>
          <w:noProof/>
          <w:sz w:val="24"/>
          <w:szCs w:val="24"/>
        </w:rPr>
        <w:drawing>
          <wp:anchor distT="0" distB="0" distL="114300" distR="114300" simplePos="0" relativeHeight="251660288" behindDoc="0" locked="0" layoutInCell="1" allowOverlap="1" wp14:anchorId="12A20CFC" wp14:editId="767578C6">
            <wp:simplePos x="0" y="0"/>
            <wp:positionH relativeFrom="column">
              <wp:posOffset>4400550</wp:posOffset>
            </wp:positionH>
            <wp:positionV relativeFrom="paragraph">
              <wp:posOffset>330835</wp:posOffset>
            </wp:positionV>
            <wp:extent cx="1943100" cy="1943100"/>
            <wp:effectExtent l="0" t="0" r="0" b="0"/>
            <wp:wrapThrough wrapText="bothSides">
              <wp:wrapPolygon edited="0">
                <wp:start x="0" y="0"/>
                <wp:lineTo x="0" y="21388"/>
                <wp:lineTo x="21388" y="21388"/>
                <wp:lineTo x="21388" y="0"/>
                <wp:lineTo x="0" y="0"/>
              </wp:wrapPolygon>
            </wp:wrapThrough>
            <wp:docPr id="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qr code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79A8" w:rsidRPr="000A4065">
        <w:rPr>
          <w:rFonts w:ascii="Arial" w:hAnsi="Arial" w:cs="Arial"/>
          <w:sz w:val="24"/>
          <w:szCs w:val="24"/>
        </w:rPr>
        <w:t xml:space="preserve">Improve confidence in being able to support people using your services and maximise the business potential of your workplace.   </w:t>
      </w:r>
    </w:p>
    <w:p w14:paraId="7751DD1C" w14:textId="381398E4" w:rsidR="00A179A8" w:rsidRPr="000A4065" w:rsidRDefault="00A179A8">
      <w:pPr>
        <w:rPr>
          <w:rFonts w:ascii="Arial" w:hAnsi="Arial" w:cs="Arial"/>
          <w:noProof/>
          <w:sz w:val="24"/>
          <w:szCs w:val="24"/>
        </w:rPr>
      </w:pPr>
      <w:r w:rsidRPr="000A4065">
        <w:rPr>
          <w:rFonts w:ascii="Arial" w:hAnsi="Arial" w:cs="Arial"/>
          <w:sz w:val="24"/>
          <w:szCs w:val="24"/>
        </w:rPr>
        <w:t xml:space="preserve">    </w:t>
      </w:r>
    </w:p>
    <w:p w14:paraId="2D4C2EA8" w14:textId="74AB56F9" w:rsidR="00023CA3" w:rsidRPr="000A4065" w:rsidRDefault="00023CA3" w:rsidP="000A4065">
      <w:pPr>
        <w:spacing w:line="300" w:lineRule="auto"/>
        <w:rPr>
          <w:rFonts w:ascii="Arial" w:hAnsi="Arial" w:cs="Arial"/>
          <w:b/>
          <w:bCs/>
          <w:color w:val="000000" w:themeColor="text1"/>
          <w:sz w:val="24"/>
          <w:szCs w:val="24"/>
        </w:rPr>
      </w:pPr>
      <w:r w:rsidRPr="000A4065">
        <w:rPr>
          <w:rFonts w:ascii="Arial" w:hAnsi="Arial" w:cs="Arial"/>
          <w:b/>
          <w:bCs/>
          <w:color w:val="000000" w:themeColor="text1"/>
          <w:sz w:val="24"/>
          <w:szCs w:val="24"/>
        </w:rPr>
        <w:t xml:space="preserve">Places for the </w:t>
      </w:r>
      <w:hyperlink r:id="rId9" w:history="1">
        <w:r w:rsidRPr="000A4065">
          <w:rPr>
            <w:rStyle w:val="Hyperlink"/>
            <w:rFonts w:ascii="Arial" w:hAnsi="Arial" w:cs="Arial"/>
            <w:b/>
            <w:bCs/>
            <w:i/>
            <w:iCs/>
            <w:color w:val="00498F"/>
            <w:sz w:val="24"/>
            <w:szCs w:val="24"/>
          </w:rPr>
          <w:t>Community pharmacy technician: advancing your role</w:t>
        </w:r>
        <w:r w:rsidRPr="000A4065">
          <w:rPr>
            <w:rStyle w:val="Hyperlink"/>
            <w:rFonts w:ascii="Arial" w:hAnsi="Arial" w:cs="Arial"/>
            <w:b/>
            <w:bCs/>
            <w:color w:val="00498F"/>
            <w:sz w:val="24"/>
            <w:szCs w:val="24"/>
          </w:rPr>
          <w:t xml:space="preserve"> programme</w:t>
        </w:r>
      </w:hyperlink>
      <w:r w:rsidRPr="000A4065">
        <w:rPr>
          <w:rFonts w:ascii="Arial" w:hAnsi="Arial" w:cs="Arial"/>
          <w:b/>
          <w:bCs/>
          <w:color w:val="000000" w:themeColor="text1"/>
          <w:sz w:val="24"/>
          <w:szCs w:val="24"/>
        </w:rPr>
        <w:t xml:space="preserve"> are available now until March 2024. </w:t>
      </w:r>
    </w:p>
    <w:p w14:paraId="76066239" w14:textId="5194597D" w:rsidR="00023CA3" w:rsidRPr="00023CA3" w:rsidRDefault="00023CA3">
      <w:pPr>
        <w:rPr>
          <w:rFonts w:ascii="Arial" w:hAnsi="Arial" w:cs="Arial"/>
        </w:rPr>
      </w:pPr>
    </w:p>
    <w:p w14:paraId="1BD7C1E0" w14:textId="77777777" w:rsidR="00A179A8" w:rsidRPr="00023CA3" w:rsidRDefault="00A179A8">
      <w:pPr>
        <w:rPr>
          <w:rFonts w:ascii="Arial" w:hAnsi="Arial" w:cs="Arial"/>
        </w:rPr>
      </w:pPr>
    </w:p>
    <w:p w14:paraId="02CEA222" w14:textId="77777777" w:rsidR="00A179A8" w:rsidRPr="00023CA3" w:rsidRDefault="00A179A8">
      <w:pPr>
        <w:rPr>
          <w:rFonts w:ascii="Arial" w:hAnsi="Arial" w:cs="Arial"/>
        </w:rPr>
      </w:pPr>
    </w:p>
    <w:sectPr w:rsidR="00A179A8" w:rsidRPr="00023CA3" w:rsidSect="000A4065">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D4DEC"/>
    <w:multiLevelType w:val="hybridMultilevel"/>
    <w:tmpl w:val="5E08D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44E210D"/>
    <w:multiLevelType w:val="multilevel"/>
    <w:tmpl w:val="7242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B4E56"/>
    <w:multiLevelType w:val="hybridMultilevel"/>
    <w:tmpl w:val="0FB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8394519">
    <w:abstractNumId w:val="1"/>
  </w:num>
  <w:num w:numId="2" w16cid:durableId="1428573439">
    <w:abstractNumId w:val="0"/>
  </w:num>
  <w:num w:numId="3" w16cid:durableId="1920554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A8"/>
    <w:rsid w:val="00023CA3"/>
    <w:rsid w:val="0006775F"/>
    <w:rsid w:val="000A4065"/>
    <w:rsid w:val="0031201E"/>
    <w:rsid w:val="00382602"/>
    <w:rsid w:val="00524041"/>
    <w:rsid w:val="00816FEF"/>
    <w:rsid w:val="0084418C"/>
    <w:rsid w:val="008F50A0"/>
    <w:rsid w:val="00A179A8"/>
    <w:rsid w:val="00F72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784A"/>
  <w15:chartTrackingRefBased/>
  <w15:docId w15:val="{D9D3BF77-ED30-4B78-A917-BBA9AE3C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9A8"/>
    <w:pPr>
      <w:ind w:left="720"/>
      <w:contextualSpacing/>
    </w:pPr>
  </w:style>
  <w:style w:type="character" w:styleId="Hyperlink">
    <w:name w:val="Hyperlink"/>
    <w:basedOn w:val="DefaultParagraphFont"/>
    <w:uiPriority w:val="99"/>
    <w:unhideWhenUsed/>
    <w:rsid w:val="00023CA3"/>
    <w:rPr>
      <w:color w:val="0563C1" w:themeColor="hyperlink"/>
      <w:u w:val="single"/>
    </w:rPr>
  </w:style>
  <w:style w:type="character" w:styleId="CommentReference">
    <w:name w:val="annotation reference"/>
    <w:basedOn w:val="DefaultParagraphFont"/>
    <w:uiPriority w:val="99"/>
    <w:semiHidden/>
    <w:unhideWhenUsed/>
    <w:rsid w:val="008F50A0"/>
    <w:rPr>
      <w:sz w:val="16"/>
      <w:szCs w:val="16"/>
    </w:rPr>
  </w:style>
  <w:style w:type="paragraph" w:styleId="CommentText">
    <w:name w:val="annotation text"/>
    <w:basedOn w:val="Normal"/>
    <w:link w:val="CommentTextChar"/>
    <w:uiPriority w:val="99"/>
    <w:unhideWhenUsed/>
    <w:rsid w:val="008F50A0"/>
    <w:pPr>
      <w:spacing w:line="240" w:lineRule="auto"/>
    </w:pPr>
    <w:rPr>
      <w:sz w:val="20"/>
      <w:szCs w:val="20"/>
    </w:rPr>
  </w:style>
  <w:style w:type="character" w:customStyle="1" w:styleId="CommentTextChar">
    <w:name w:val="Comment Text Char"/>
    <w:basedOn w:val="DefaultParagraphFont"/>
    <w:link w:val="CommentText"/>
    <w:uiPriority w:val="99"/>
    <w:rsid w:val="008F50A0"/>
    <w:rPr>
      <w:sz w:val="20"/>
      <w:szCs w:val="20"/>
    </w:rPr>
  </w:style>
  <w:style w:type="paragraph" w:styleId="CommentSubject">
    <w:name w:val="annotation subject"/>
    <w:basedOn w:val="CommentText"/>
    <w:next w:val="CommentText"/>
    <w:link w:val="CommentSubjectChar"/>
    <w:uiPriority w:val="99"/>
    <w:semiHidden/>
    <w:unhideWhenUsed/>
    <w:rsid w:val="008F50A0"/>
    <w:rPr>
      <w:b/>
      <w:bCs/>
    </w:rPr>
  </w:style>
  <w:style w:type="character" w:customStyle="1" w:styleId="CommentSubjectChar">
    <w:name w:val="Comment Subject Char"/>
    <w:basedOn w:val="CommentTextChar"/>
    <w:link w:val="CommentSubject"/>
    <w:uiPriority w:val="99"/>
    <w:semiHidden/>
    <w:rsid w:val="008F50A0"/>
    <w:rPr>
      <w:b/>
      <w:bCs/>
      <w:sz w:val="20"/>
      <w:szCs w:val="20"/>
    </w:rPr>
  </w:style>
  <w:style w:type="paragraph" w:styleId="Revision">
    <w:name w:val="Revision"/>
    <w:hidden/>
    <w:uiPriority w:val="99"/>
    <w:semiHidden/>
    <w:rsid w:val="000A4065"/>
    <w:pPr>
      <w:spacing w:after="0" w:line="240" w:lineRule="auto"/>
    </w:pPr>
  </w:style>
  <w:style w:type="character" w:styleId="UnresolvedMention">
    <w:name w:val="Unresolved Mention"/>
    <w:basedOn w:val="DefaultParagraphFont"/>
    <w:uiPriority w:val="99"/>
    <w:semiHidden/>
    <w:unhideWhenUsed/>
    <w:rsid w:val="000A4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832118">
      <w:bodyDiv w:val="1"/>
      <w:marLeft w:val="0"/>
      <w:marRight w:val="0"/>
      <w:marTop w:val="0"/>
      <w:marBottom w:val="0"/>
      <w:divBdr>
        <w:top w:val="none" w:sz="0" w:space="0" w:color="auto"/>
        <w:left w:val="none" w:sz="0" w:space="0" w:color="auto"/>
        <w:bottom w:val="none" w:sz="0" w:space="0" w:color="auto"/>
        <w:right w:val="none" w:sz="0" w:space="0" w:color="auto"/>
      </w:divBdr>
    </w:div>
    <w:div w:id="1364554128">
      <w:bodyDiv w:val="1"/>
      <w:marLeft w:val="0"/>
      <w:marRight w:val="0"/>
      <w:marTop w:val="0"/>
      <w:marBottom w:val="0"/>
      <w:divBdr>
        <w:top w:val="none" w:sz="0" w:space="0" w:color="auto"/>
        <w:left w:val="none" w:sz="0" w:space="0" w:color="auto"/>
        <w:bottom w:val="none" w:sz="0" w:space="0" w:color="auto"/>
        <w:right w:val="none" w:sz="0" w:space="0" w:color="auto"/>
      </w:divBdr>
    </w:div>
    <w:div w:id="19966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cppe.ac.uk/career/pt-ayr/pt-advanc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ppe.ac.uk/career/pt-ayr/pt-adva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4</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Barraclough</dc:creator>
  <cp:keywords/>
  <dc:description/>
  <cp:lastModifiedBy>Nicki Joy</cp:lastModifiedBy>
  <cp:revision>2</cp:revision>
  <dcterms:created xsi:type="dcterms:W3CDTF">2023-11-15T13:52:00Z</dcterms:created>
  <dcterms:modified xsi:type="dcterms:W3CDTF">2023-11-15T13:52:00Z</dcterms:modified>
</cp:coreProperties>
</file>